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32" w:rsidRPr="00333061" w:rsidRDefault="0098271E" w:rsidP="005B7732">
      <w:pPr>
        <w:ind w:left="66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-342900</wp:posOffset>
                </wp:positionV>
                <wp:extent cx="1355090" cy="126301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732" w:rsidRDefault="005B7732" w:rsidP="005B77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11620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0.65pt;margin-top:-27pt;width:106.7pt;height:9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" strokecolor="white">
                <v:textbox style="mso-fit-shape-to-text:t">
                  <w:txbxContent>
                    <w:p w:rsidR="005B7732" w:rsidRDefault="005B7732" w:rsidP="005B77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2050" cy="116205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7732" w:rsidRDefault="005B7732" w:rsidP="005B7732">
      <w:pPr>
        <w:tabs>
          <w:tab w:val="left" w:pos="851"/>
        </w:tabs>
        <w:ind w:left="6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Pr="00B77E97">
        <w:rPr>
          <w:b/>
          <w:bCs/>
          <w:sz w:val="36"/>
          <w:szCs w:val="36"/>
        </w:rPr>
        <w:t>„</w:t>
      </w:r>
      <w:r>
        <w:rPr>
          <w:b/>
          <w:bCs/>
          <w:sz w:val="36"/>
          <w:szCs w:val="36"/>
        </w:rPr>
        <w:t xml:space="preserve">Prąd elektryczny, a zagrożenia </w:t>
      </w:r>
    </w:p>
    <w:p w:rsidR="005B7732" w:rsidRPr="00B77E97" w:rsidRDefault="005B7732" w:rsidP="005B7732">
      <w:pPr>
        <w:ind w:left="6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dla strażaków</w:t>
      </w:r>
      <w:r w:rsidRPr="00B77E97">
        <w:rPr>
          <w:b/>
          <w:bCs/>
          <w:sz w:val="36"/>
          <w:szCs w:val="36"/>
        </w:rPr>
        <w:t>”</w:t>
      </w:r>
    </w:p>
    <w:p w:rsidR="005B7732" w:rsidRDefault="005B7732" w:rsidP="005B7732">
      <w:pPr>
        <w:ind w:left="66"/>
        <w:rPr>
          <w:b/>
          <w:bCs/>
          <w:sz w:val="32"/>
          <w:szCs w:val="44"/>
        </w:rPr>
      </w:pPr>
    </w:p>
    <w:p w:rsidR="005B7732" w:rsidRDefault="005B7732" w:rsidP="005B7732">
      <w:pPr>
        <w:spacing w:line="276" w:lineRule="auto"/>
        <w:ind w:left="66" w:firstLine="360"/>
        <w:jc w:val="both"/>
      </w:pPr>
      <w:r w:rsidRPr="00BB212F">
        <w:t xml:space="preserve">Wychodzące naprzeciw </w:t>
      </w:r>
      <w:r>
        <w:t xml:space="preserve">zagrożeniom wynikającym z występowania prądu elektrycznego w czasie działań ratowniczych, Centralna Szkoła </w:t>
      </w:r>
      <w:r w:rsidRPr="00BB212F">
        <w:t xml:space="preserve">Państwowej Straży Pożarnej </w:t>
      </w:r>
      <w:r>
        <w:t xml:space="preserve"> przedstawia ofertę szkoleniową skierowaną do jednostek wchodzących w skład KSRG.</w:t>
      </w:r>
    </w:p>
    <w:p w:rsidR="005B7732" w:rsidRDefault="005B7732" w:rsidP="005B7732">
      <w:pPr>
        <w:spacing w:line="276" w:lineRule="auto"/>
        <w:ind w:firstLine="426"/>
        <w:jc w:val="both"/>
        <w:rPr>
          <w:szCs w:val="28"/>
        </w:rPr>
      </w:pPr>
      <w:r w:rsidRPr="00CE787B">
        <w:rPr>
          <w:szCs w:val="28"/>
        </w:rPr>
        <w:t xml:space="preserve">Szkolenie będzie prowadzone przez pracowników Centralnej Szkoły Państwowej Straży Pożarnej, a także specjalistów z zewnątrz. Uczestnicy  szkolenia  zapoznają  się  </w:t>
      </w:r>
      <w:r>
        <w:rPr>
          <w:szCs w:val="28"/>
        </w:rPr>
        <w:br/>
      </w:r>
      <w:r w:rsidRPr="00CE787B">
        <w:rPr>
          <w:szCs w:val="28"/>
        </w:rPr>
        <w:t xml:space="preserve">z  aktualnymi  przepisami w zakresie  BHP związanego z pracą w obszarze instalacji </w:t>
      </w:r>
      <w:r>
        <w:rPr>
          <w:szCs w:val="28"/>
        </w:rPr>
        <w:br/>
      </w:r>
      <w:r w:rsidRPr="00CE787B">
        <w:rPr>
          <w:szCs w:val="28"/>
        </w:rPr>
        <w:t>i urządzeń elektrycznych, zagrożeniem pożarowym, porażeniowym</w:t>
      </w:r>
      <w:r w:rsidR="007971DC">
        <w:rPr>
          <w:szCs w:val="28"/>
        </w:rPr>
        <w:t>,</w:t>
      </w:r>
      <w:r w:rsidRPr="00CE787B">
        <w:rPr>
          <w:szCs w:val="28"/>
        </w:rPr>
        <w:t xml:space="preserve"> a także sposobami ochrony przed zagrożeniami oraz ratowaniem osób porażonych prądem elektrycznym.</w:t>
      </w:r>
    </w:p>
    <w:p w:rsidR="005B7732" w:rsidRPr="00EB2803" w:rsidRDefault="005B7732" w:rsidP="005B7732">
      <w:pPr>
        <w:spacing w:line="276" w:lineRule="auto"/>
        <w:ind w:firstLine="426"/>
        <w:jc w:val="both"/>
        <w:rPr>
          <w:b/>
          <w:szCs w:val="28"/>
        </w:rPr>
      </w:pPr>
      <w:r w:rsidRPr="00EB2803">
        <w:rPr>
          <w:b/>
          <w:szCs w:val="28"/>
        </w:rPr>
        <w:t>Zajęcia realizowane są w formie praktycznej w laboratoriach z zakresu profilaktyki</w:t>
      </w:r>
      <w:r w:rsidR="00C236AD">
        <w:rPr>
          <w:b/>
          <w:szCs w:val="28"/>
        </w:rPr>
        <w:t xml:space="preserve"> pożarowej w elektroenergetyce </w:t>
      </w:r>
      <w:r w:rsidRPr="00EB2803">
        <w:rPr>
          <w:b/>
          <w:szCs w:val="28"/>
        </w:rPr>
        <w:t>oraz na poligonie szkolnym.</w:t>
      </w:r>
    </w:p>
    <w:p w:rsidR="005B7732" w:rsidRPr="005133C4" w:rsidRDefault="005B7732" w:rsidP="005B7732">
      <w:pPr>
        <w:pStyle w:val="Akapitzlist1"/>
        <w:spacing w:line="276" w:lineRule="auto"/>
        <w:ind w:left="0"/>
        <w:jc w:val="both"/>
        <w:rPr>
          <w:b/>
          <w:sz w:val="18"/>
          <w:szCs w:val="28"/>
          <w:u w:val="single"/>
        </w:rPr>
      </w:pPr>
    </w:p>
    <w:p w:rsidR="005B7732" w:rsidRDefault="005B7732" w:rsidP="005B7732">
      <w:pPr>
        <w:pStyle w:val="Akapitzlist1"/>
        <w:spacing w:line="276" w:lineRule="auto"/>
        <w:ind w:left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Szkolenie jest realizowane  w wariancie  j</w:t>
      </w:r>
      <w:r w:rsidRPr="00EB2803">
        <w:rPr>
          <w:b/>
          <w:szCs w:val="28"/>
          <w:u w:val="single"/>
        </w:rPr>
        <w:t>ednodniowym (</w:t>
      </w:r>
      <w:r w:rsidR="00330E9F">
        <w:rPr>
          <w:b/>
          <w:szCs w:val="28"/>
          <w:u w:val="single"/>
        </w:rPr>
        <w:t>6</w:t>
      </w:r>
      <w:r w:rsidRPr="00EB2803">
        <w:rPr>
          <w:b/>
          <w:szCs w:val="28"/>
          <w:u w:val="single"/>
        </w:rPr>
        <w:t xml:space="preserve"> godzin zajęć + obiad) – koszt</w:t>
      </w:r>
      <w:r>
        <w:rPr>
          <w:b/>
          <w:szCs w:val="28"/>
          <w:u w:val="single"/>
        </w:rPr>
        <w:t xml:space="preserve"> 200 zł brutto</w:t>
      </w:r>
      <w:r w:rsidRPr="00EB2803">
        <w:rPr>
          <w:b/>
          <w:szCs w:val="28"/>
          <w:u w:val="single"/>
        </w:rPr>
        <w:t xml:space="preserve"> </w:t>
      </w:r>
    </w:p>
    <w:p w:rsidR="005B7732" w:rsidRDefault="005B7732" w:rsidP="005B7732">
      <w:pPr>
        <w:spacing w:line="276" w:lineRule="auto"/>
        <w:jc w:val="both"/>
        <w:rPr>
          <w:szCs w:val="28"/>
        </w:rPr>
      </w:pPr>
      <w:r>
        <w:rPr>
          <w:szCs w:val="28"/>
        </w:rPr>
        <w:t>Program szkolenia obejmuje:</w:t>
      </w:r>
    </w:p>
    <w:p w:rsidR="005B7732" w:rsidRPr="00EB2803" w:rsidRDefault="005B7732" w:rsidP="00333061">
      <w:pPr>
        <w:pStyle w:val="Akapitzlist1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b/>
          <w:i/>
          <w:szCs w:val="28"/>
        </w:rPr>
      </w:pPr>
      <w:r w:rsidRPr="00EB2803">
        <w:rPr>
          <w:b/>
          <w:i/>
          <w:szCs w:val="28"/>
        </w:rPr>
        <w:t>Zagrożenia pożarowe wynikające z instalacji i urządzeń elektrycznych – ćwiczenia laboratoryjne z zakresu (</w:t>
      </w:r>
      <w:r w:rsidR="00333061">
        <w:rPr>
          <w:b/>
          <w:i/>
          <w:szCs w:val="28"/>
        </w:rPr>
        <w:t>2</w:t>
      </w:r>
      <w:r w:rsidRPr="00EB2803">
        <w:rPr>
          <w:b/>
          <w:i/>
          <w:szCs w:val="28"/>
        </w:rPr>
        <w:t>h):</w:t>
      </w:r>
    </w:p>
    <w:p w:rsidR="005B7732" w:rsidRDefault="005B7732" w:rsidP="005B7732">
      <w:pPr>
        <w:spacing w:line="276" w:lineRule="auto"/>
        <w:ind w:left="851" w:hanging="131"/>
        <w:jc w:val="both"/>
        <w:rPr>
          <w:szCs w:val="28"/>
        </w:rPr>
      </w:pPr>
      <w:r>
        <w:rPr>
          <w:szCs w:val="28"/>
        </w:rPr>
        <w:t>- zjawisk zachodzących w kablach i połączeniach styków w urządzeniach i aparatach elektrycznych oraz powstałych w wyniku pożaru produkty spalania</w:t>
      </w:r>
    </w:p>
    <w:p w:rsidR="005B7732" w:rsidRDefault="005B7732" w:rsidP="005B7732">
      <w:pPr>
        <w:spacing w:line="276" w:lineRule="auto"/>
        <w:ind w:left="851" w:hanging="131"/>
        <w:jc w:val="both"/>
        <w:rPr>
          <w:szCs w:val="28"/>
        </w:rPr>
      </w:pPr>
      <w:r>
        <w:rPr>
          <w:szCs w:val="28"/>
        </w:rPr>
        <w:t xml:space="preserve">- wpływu pracy instalacji i urządzeń elektrycznych na powstanie i rozprzestrzenianie się pożaru oraz metod jego ograniczenia </w:t>
      </w:r>
    </w:p>
    <w:p w:rsidR="005B7732" w:rsidRDefault="005B7732" w:rsidP="00333061">
      <w:pPr>
        <w:pStyle w:val="Akapitzlist1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b/>
          <w:i/>
          <w:szCs w:val="28"/>
        </w:rPr>
      </w:pPr>
      <w:r>
        <w:rPr>
          <w:b/>
          <w:i/>
          <w:szCs w:val="28"/>
        </w:rPr>
        <w:t>Sprzęt detekcyjny i prądotwórczy – ćwiczenia z instruktażem (3h)</w:t>
      </w:r>
    </w:p>
    <w:p w:rsidR="005B7732" w:rsidRDefault="005B7732" w:rsidP="005B7732">
      <w:pPr>
        <w:pStyle w:val="Akapitzlist1"/>
        <w:spacing w:line="276" w:lineRule="auto"/>
        <w:ind w:left="708"/>
        <w:jc w:val="both"/>
        <w:rPr>
          <w:szCs w:val="28"/>
        </w:rPr>
      </w:pPr>
      <w:r>
        <w:rPr>
          <w:i/>
          <w:szCs w:val="28"/>
        </w:rPr>
        <w:t xml:space="preserve">- </w:t>
      </w:r>
      <w:r>
        <w:rPr>
          <w:szCs w:val="28"/>
        </w:rPr>
        <w:t xml:space="preserve">podręczny sprzęt detekcyjny – zasada działania i metody stosowania </w:t>
      </w:r>
    </w:p>
    <w:p w:rsidR="005B7732" w:rsidRDefault="005B7732" w:rsidP="005B7732">
      <w:pPr>
        <w:pStyle w:val="Akapitzlist1"/>
        <w:spacing w:line="276" w:lineRule="auto"/>
        <w:ind w:left="708"/>
        <w:jc w:val="both"/>
        <w:rPr>
          <w:szCs w:val="28"/>
        </w:rPr>
      </w:pPr>
      <w:r>
        <w:rPr>
          <w:i/>
          <w:szCs w:val="28"/>
        </w:rPr>
        <w:t>-</w:t>
      </w:r>
      <w:r>
        <w:rPr>
          <w:szCs w:val="28"/>
        </w:rPr>
        <w:t xml:space="preserve"> zespoły prądotwórcze – kontrola i konserwacja</w:t>
      </w:r>
    </w:p>
    <w:p w:rsidR="005B7732" w:rsidRPr="00CE2E05" w:rsidRDefault="005B7732" w:rsidP="005133C4">
      <w:pPr>
        <w:pStyle w:val="Akapitzlist1"/>
        <w:numPr>
          <w:ilvl w:val="0"/>
          <w:numId w:val="1"/>
        </w:numPr>
        <w:spacing w:before="200" w:line="276" w:lineRule="auto"/>
        <w:ind w:left="714" w:hanging="357"/>
        <w:contextualSpacing w:val="0"/>
        <w:jc w:val="both"/>
        <w:rPr>
          <w:b/>
          <w:i/>
          <w:szCs w:val="28"/>
        </w:rPr>
      </w:pPr>
      <w:r w:rsidRPr="00CE2E05">
        <w:rPr>
          <w:b/>
          <w:i/>
          <w:szCs w:val="28"/>
        </w:rPr>
        <w:t>Ochrona osobista (1h)</w:t>
      </w:r>
    </w:p>
    <w:p w:rsidR="005B7732" w:rsidRDefault="005B7732" w:rsidP="005B7732">
      <w:pPr>
        <w:pStyle w:val="Akapitzlist1"/>
        <w:spacing w:line="276" w:lineRule="auto"/>
        <w:ind w:left="851" w:hanging="142"/>
        <w:jc w:val="both"/>
        <w:rPr>
          <w:szCs w:val="28"/>
        </w:rPr>
      </w:pPr>
      <w:r>
        <w:rPr>
          <w:szCs w:val="28"/>
        </w:rPr>
        <w:t>- podstawowe wyposażenie strażaków do pracy w obrębie czynnej sieci lub instalacji elektrycznej</w:t>
      </w:r>
    </w:p>
    <w:p w:rsidR="005B7732" w:rsidRDefault="005B7732" w:rsidP="005B7732">
      <w:pPr>
        <w:pStyle w:val="Akapitzlist1"/>
        <w:spacing w:line="276" w:lineRule="auto"/>
        <w:ind w:left="708"/>
        <w:jc w:val="both"/>
        <w:rPr>
          <w:szCs w:val="28"/>
        </w:rPr>
      </w:pPr>
      <w:r>
        <w:rPr>
          <w:szCs w:val="28"/>
        </w:rPr>
        <w:t>- ochrona indywidualna ratowników przed porażeniem pośrednim i bezpośrednim</w:t>
      </w:r>
    </w:p>
    <w:p w:rsidR="005B7732" w:rsidRDefault="005B7732" w:rsidP="005B7732">
      <w:pPr>
        <w:spacing w:line="276" w:lineRule="auto"/>
        <w:ind w:left="851" w:hanging="131"/>
        <w:jc w:val="both"/>
        <w:rPr>
          <w:szCs w:val="28"/>
        </w:rPr>
      </w:pPr>
      <w:r>
        <w:rPr>
          <w:szCs w:val="28"/>
        </w:rPr>
        <w:t>- zagrożenia związane z napięciem krokowym oraz metody jego ograniczania</w:t>
      </w:r>
    </w:p>
    <w:p w:rsidR="005B7732" w:rsidRPr="00A6264D" w:rsidRDefault="005B7732" w:rsidP="005B7732">
      <w:pPr>
        <w:pStyle w:val="Akapitzlist1"/>
        <w:spacing w:line="276" w:lineRule="auto"/>
        <w:ind w:left="708"/>
        <w:jc w:val="both"/>
        <w:rPr>
          <w:sz w:val="20"/>
          <w:szCs w:val="28"/>
        </w:rPr>
      </w:pPr>
    </w:p>
    <w:p w:rsidR="005B7732" w:rsidRPr="00A6264D" w:rsidRDefault="00333061" w:rsidP="005B7732">
      <w:pPr>
        <w:spacing w:line="360" w:lineRule="auto"/>
        <w:jc w:val="center"/>
        <w:rPr>
          <w:sz w:val="28"/>
          <w:szCs w:val="28"/>
          <w:u w:val="single"/>
        </w:rPr>
      </w:pPr>
      <w:r w:rsidRPr="00A6264D">
        <w:rPr>
          <w:sz w:val="28"/>
          <w:szCs w:val="28"/>
          <w:u w:val="single"/>
        </w:rPr>
        <w:t>Terminy szkolenia zgodnie z harmonogramem</w:t>
      </w:r>
    </w:p>
    <w:p w:rsidR="00333061" w:rsidRPr="005133C4" w:rsidRDefault="00333061" w:rsidP="005B7732">
      <w:pPr>
        <w:spacing w:line="360" w:lineRule="auto"/>
        <w:ind w:right="-284"/>
        <w:rPr>
          <w:sz w:val="16"/>
          <w:szCs w:val="40"/>
        </w:rPr>
      </w:pPr>
    </w:p>
    <w:p w:rsidR="005B7732" w:rsidRDefault="00333061" w:rsidP="005B7732">
      <w:pPr>
        <w:spacing w:line="360" w:lineRule="auto"/>
        <w:ind w:right="-284"/>
        <w:rPr>
          <w:sz w:val="22"/>
          <w:szCs w:val="40"/>
        </w:rPr>
      </w:pPr>
      <w:r>
        <w:rPr>
          <w:sz w:val="22"/>
          <w:szCs w:val="40"/>
        </w:rPr>
        <w:t>Ostateczny termin zgłoszeń 14 przed rozpoczęciem szkolenia.</w:t>
      </w:r>
    </w:p>
    <w:p w:rsidR="005B7732" w:rsidRPr="00074A45" w:rsidRDefault="005B7732" w:rsidP="005B7732">
      <w:pPr>
        <w:spacing w:line="360" w:lineRule="auto"/>
        <w:ind w:right="-284"/>
        <w:rPr>
          <w:sz w:val="22"/>
          <w:szCs w:val="40"/>
        </w:rPr>
      </w:pPr>
      <w:r>
        <w:rPr>
          <w:sz w:val="22"/>
          <w:szCs w:val="40"/>
        </w:rPr>
        <w:t xml:space="preserve">Dla </w:t>
      </w:r>
      <w:r w:rsidRPr="00074A45">
        <w:rPr>
          <w:sz w:val="22"/>
          <w:szCs w:val="40"/>
        </w:rPr>
        <w:t>grup zorganizowanych</w:t>
      </w:r>
      <w:r>
        <w:rPr>
          <w:sz w:val="22"/>
          <w:szCs w:val="40"/>
        </w:rPr>
        <w:t xml:space="preserve"> (ok. 20 osób)</w:t>
      </w:r>
      <w:r w:rsidRPr="00074A45">
        <w:rPr>
          <w:sz w:val="22"/>
          <w:szCs w:val="40"/>
        </w:rPr>
        <w:t xml:space="preserve"> istnieje możliwość indywidualnego </w:t>
      </w:r>
      <w:r>
        <w:rPr>
          <w:sz w:val="22"/>
          <w:szCs w:val="40"/>
        </w:rPr>
        <w:t>ustalenia</w:t>
      </w:r>
      <w:r w:rsidRPr="00074A45">
        <w:rPr>
          <w:sz w:val="22"/>
          <w:szCs w:val="40"/>
        </w:rPr>
        <w:t xml:space="preserve"> terminu szkolenia</w:t>
      </w:r>
    </w:p>
    <w:p w:rsidR="005B7732" w:rsidRPr="00A6264D" w:rsidRDefault="005B7732" w:rsidP="005B7732">
      <w:pPr>
        <w:spacing w:line="276" w:lineRule="auto"/>
        <w:rPr>
          <w:sz w:val="22"/>
          <w:szCs w:val="22"/>
        </w:rPr>
      </w:pPr>
      <w:r w:rsidRPr="00A6264D">
        <w:rPr>
          <w:sz w:val="22"/>
          <w:szCs w:val="22"/>
        </w:rPr>
        <w:t xml:space="preserve">Formularz zgłoszenia oraz wzór umowy dostępny na stronie internetowej : </w:t>
      </w:r>
      <w:hyperlink r:id="rId8" w:history="1">
        <w:r w:rsidRPr="00A6264D">
          <w:rPr>
            <w:rStyle w:val="Hipercze"/>
            <w:sz w:val="22"/>
            <w:szCs w:val="22"/>
          </w:rPr>
          <w:t>www.cspsp.pl/szkolenia/</w:t>
        </w:r>
      </w:hyperlink>
    </w:p>
    <w:p w:rsidR="005B7732" w:rsidRPr="00970224" w:rsidRDefault="00E975F6" w:rsidP="005B7732">
      <w:pPr>
        <w:pBdr>
          <w:between w:val="single" w:sz="4" w:space="1" w:color="auto"/>
        </w:pBdr>
        <w:ind w:left="6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pict>
          <v:rect id="_x0000_i1025" style="width:0;height:1.5pt" o:hralign="center" o:hrstd="t" o:hr="t" fillcolor="#8c8c8c" stroked="f"/>
        </w:pict>
      </w:r>
    </w:p>
    <w:p w:rsidR="0004414E" w:rsidRDefault="005B7732" w:rsidP="00193BA4">
      <w:pPr>
        <w:spacing w:line="276" w:lineRule="auto"/>
        <w:rPr>
          <w:sz w:val="20"/>
          <w:szCs w:val="20"/>
        </w:rPr>
      </w:pPr>
      <w:r w:rsidRPr="00750C09">
        <w:rPr>
          <w:sz w:val="20"/>
          <w:szCs w:val="20"/>
        </w:rPr>
        <w:t>Dane kontaktowe</w:t>
      </w:r>
      <w:r w:rsidRPr="0004414E">
        <w:rPr>
          <w:sz w:val="20"/>
          <w:szCs w:val="20"/>
        </w:rPr>
        <w:t>:</w:t>
      </w:r>
      <w:r w:rsidR="0004414E" w:rsidRPr="0004414E">
        <w:rPr>
          <w:sz w:val="20"/>
          <w:szCs w:val="20"/>
        </w:rPr>
        <w:t xml:space="preserve"> </w:t>
      </w:r>
      <w:r w:rsidR="0098271E">
        <w:rPr>
          <w:sz w:val="20"/>
          <w:szCs w:val="20"/>
        </w:rPr>
        <w:t>Agata Szewczuk</w:t>
      </w:r>
      <w:r w:rsidR="0004414E" w:rsidRPr="0004414E">
        <w:rPr>
          <w:sz w:val="20"/>
          <w:szCs w:val="20"/>
        </w:rPr>
        <w:t xml:space="preserve">, e-mail: </w:t>
      </w:r>
      <w:hyperlink r:id="rId9" w:history="1">
        <w:r w:rsidR="0098271E" w:rsidRPr="003042D5">
          <w:rPr>
            <w:rStyle w:val="Hipercze"/>
            <w:sz w:val="20"/>
            <w:szCs w:val="20"/>
          </w:rPr>
          <w:t>szewczuka@cspsp.pl</w:t>
        </w:r>
      </w:hyperlink>
      <w:r w:rsidR="0004414E" w:rsidRPr="0004414E">
        <w:rPr>
          <w:sz w:val="20"/>
          <w:szCs w:val="20"/>
        </w:rPr>
        <w:t xml:space="preserve">, tel: +48 34 </w:t>
      </w:r>
      <w:r w:rsidR="0098271E">
        <w:rPr>
          <w:sz w:val="20"/>
          <w:szCs w:val="20"/>
        </w:rPr>
        <w:t>34 77 564</w:t>
      </w:r>
      <w:r w:rsidR="0004414E" w:rsidRPr="0004414E">
        <w:rPr>
          <w:sz w:val="20"/>
          <w:szCs w:val="20"/>
        </w:rPr>
        <w:t xml:space="preserve">, </w:t>
      </w:r>
    </w:p>
    <w:p w:rsidR="005F211E" w:rsidRPr="0004414E" w:rsidRDefault="0004414E" w:rsidP="00193BA4">
      <w:pPr>
        <w:spacing w:line="276" w:lineRule="auto"/>
        <w:rPr>
          <w:sz w:val="20"/>
          <w:szCs w:val="20"/>
        </w:rPr>
      </w:pPr>
      <w:r w:rsidRPr="0004414E">
        <w:rPr>
          <w:sz w:val="20"/>
          <w:szCs w:val="20"/>
        </w:rPr>
        <w:t xml:space="preserve">fax: +48 34 </w:t>
      </w:r>
      <w:r w:rsidR="0098271E">
        <w:rPr>
          <w:sz w:val="20"/>
          <w:szCs w:val="20"/>
        </w:rPr>
        <w:t>34 77 104,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5B7732" w:rsidRPr="0004414E">
        <w:rPr>
          <w:sz w:val="20"/>
          <w:szCs w:val="20"/>
        </w:rPr>
        <w:t>Centralna Szkoła PSP  w Częstochowie ul. Sabinowska</w:t>
      </w:r>
      <w:r w:rsidR="00193BA4" w:rsidRPr="0004414E">
        <w:rPr>
          <w:sz w:val="20"/>
          <w:szCs w:val="20"/>
        </w:rPr>
        <w:t xml:space="preserve"> 62</w:t>
      </w:r>
      <w:r>
        <w:rPr>
          <w:sz w:val="20"/>
          <w:szCs w:val="20"/>
        </w:rPr>
        <w:t>/64</w:t>
      </w:r>
      <w:r w:rsidR="00193BA4" w:rsidRPr="0004414E">
        <w:rPr>
          <w:sz w:val="20"/>
          <w:szCs w:val="20"/>
        </w:rPr>
        <w:t>, 42-200 Częstochowa</w:t>
      </w:r>
    </w:p>
    <w:sectPr w:rsidR="005F211E" w:rsidRPr="0004414E" w:rsidSect="00A517C1">
      <w:head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F6" w:rsidRDefault="00E975F6">
      <w:r>
        <w:separator/>
      </w:r>
    </w:p>
  </w:endnote>
  <w:endnote w:type="continuationSeparator" w:id="0">
    <w:p w:rsidR="00E975F6" w:rsidRDefault="00E9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F6" w:rsidRDefault="00E975F6">
      <w:r>
        <w:separator/>
      </w:r>
    </w:p>
  </w:footnote>
  <w:footnote w:type="continuationSeparator" w:id="0">
    <w:p w:rsidR="00E975F6" w:rsidRDefault="00E9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7C1" w:rsidRPr="008754ED" w:rsidRDefault="001F520D" w:rsidP="00A517C1">
    <w:pPr>
      <w:pStyle w:val="Nagwek"/>
      <w:jc w:val="center"/>
      <w:rPr>
        <w:color w:val="999999"/>
      </w:rPr>
    </w:pPr>
    <w:r w:rsidRPr="008754ED">
      <w:rPr>
        <w:color w:val="999999"/>
      </w:rPr>
      <w:t>Centralna Szkoła PSP w Częstochowie ul. Sabinowska 62</w:t>
    </w:r>
    <w:r w:rsidR="00CD25EB">
      <w:rPr>
        <w:color w:val="999999"/>
      </w:rPr>
      <w:t>/64</w:t>
    </w:r>
    <w:r w:rsidRPr="008754ED">
      <w:rPr>
        <w:color w:val="999999"/>
      </w:rPr>
      <w:t>, 42 – 200 Częstochowa</w:t>
    </w:r>
  </w:p>
  <w:p w:rsidR="00A517C1" w:rsidRDefault="00E97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F2E"/>
    <w:multiLevelType w:val="hybridMultilevel"/>
    <w:tmpl w:val="829033F8"/>
    <w:lvl w:ilvl="0" w:tplc="37A4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2"/>
    <w:rsid w:val="0004414E"/>
    <w:rsid w:val="00134527"/>
    <w:rsid w:val="00193BA4"/>
    <w:rsid w:val="001F520D"/>
    <w:rsid w:val="002C4BEA"/>
    <w:rsid w:val="00330E9F"/>
    <w:rsid w:val="00333061"/>
    <w:rsid w:val="005133C4"/>
    <w:rsid w:val="005B6551"/>
    <w:rsid w:val="005B7732"/>
    <w:rsid w:val="005F211E"/>
    <w:rsid w:val="006A2CFC"/>
    <w:rsid w:val="00737E03"/>
    <w:rsid w:val="007971DC"/>
    <w:rsid w:val="0098271E"/>
    <w:rsid w:val="009A710D"/>
    <w:rsid w:val="00A6264D"/>
    <w:rsid w:val="00C236AD"/>
    <w:rsid w:val="00CD25EB"/>
    <w:rsid w:val="00DF22F0"/>
    <w:rsid w:val="00E50E79"/>
    <w:rsid w:val="00E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309F"/>
  <w15:docId w15:val="{AC64C9B1-8DF4-4BAF-826B-1FB4C3A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7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B7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B77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B773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5B77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B7732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5B77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732"/>
    <w:rPr>
      <w:rFonts w:ascii="Tahoma" w:eastAsia="Calibri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sp.pl/szkolen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ewczuka@cs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Szewczuk</cp:lastModifiedBy>
  <cp:revision>2</cp:revision>
  <dcterms:created xsi:type="dcterms:W3CDTF">2020-02-04T10:32:00Z</dcterms:created>
  <dcterms:modified xsi:type="dcterms:W3CDTF">2020-02-04T10:32:00Z</dcterms:modified>
</cp:coreProperties>
</file>